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72FF4284" w14:textId="4A7897B5" w:rsidR="002503F3" w:rsidRDefault="009D76AA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DECAMERON </w:t>
      </w:r>
      <w:r w:rsidR="003D6E98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SAN ANDRES</w:t>
      </w:r>
    </w:p>
    <w:p w14:paraId="7D12FEE1" w14:textId="53F197BC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</w:pPr>
      <w:r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>0</w:t>
      </w:r>
      <w:r w:rsidR="006C45C5"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>4</w:t>
      </w:r>
      <w:r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 xml:space="preserve"> DIAS – 0</w:t>
      </w:r>
      <w:r w:rsidR="006C45C5"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>3</w:t>
      </w:r>
      <w:r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 xml:space="preserve"> NOCHES</w:t>
      </w:r>
    </w:p>
    <w:p w14:paraId="05773D55" w14:textId="77777777" w:rsidR="00FF699D" w:rsidRPr="00B8669D" w:rsidRDefault="00FF699D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</w:pP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7CB7CBCF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986472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6544A6E2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89"/>
        <w:gridCol w:w="761"/>
        <w:gridCol w:w="598"/>
        <w:gridCol w:w="627"/>
        <w:gridCol w:w="598"/>
        <w:gridCol w:w="695"/>
        <w:gridCol w:w="541"/>
      </w:tblGrid>
      <w:tr w:rsidR="00AB1A89" w14:paraId="6EE1769A" w14:textId="0761FC8F" w:rsidTr="00D81AEC">
        <w:trPr>
          <w:trHeight w:val="262"/>
          <w:jc w:val="center"/>
        </w:trPr>
        <w:tc>
          <w:tcPr>
            <w:tcW w:w="0" w:type="auto"/>
            <w:shd w:val="clear" w:color="auto" w:fill="FF0000"/>
          </w:tcPr>
          <w:p w14:paraId="13D86ED3" w14:textId="09C64ABB" w:rsidR="00AB1A89" w:rsidRPr="00163788" w:rsidRDefault="00F3208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498515C7" w:rsidR="00AB1A89" w:rsidRPr="00163788" w:rsidRDefault="00F3208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65AAB079" w14:textId="727DD584" w:rsidR="00AB1A89" w:rsidRPr="00163788" w:rsidRDefault="00F3208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05FB806C" w:rsidR="00AB1A89" w:rsidRPr="00163788" w:rsidRDefault="00F3208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175A188F" w14:textId="1EDEC9A5" w:rsidR="00AB1A89" w:rsidRPr="00163788" w:rsidRDefault="00F3208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357915EE" w:rsidR="00AB1A89" w:rsidRPr="00163788" w:rsidRDefault="00F3208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5522A974" w14:textId="3A05769A" w:rsidR="00AB1A89" w:rsidRPr="00163788" w:rsidRDefault="00F3208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AB1A89" w14:paraId="1AB40A4A" w14:textId="2DCBA720" w:rsidTr="00D81AEC">
        <w:trPr>
          <w:trHeight w:val="260"/>
          <w:jc w:val="center"/>
        </w:trPr>
        <w:tc>
          <w:tcPr>
            <w:tcW w:w="0" w:type="auto"/>
          </w:tcPr>
          <w:p w14:paraId="5A8FEB7A" w14:textId="71CFFDDC" w:rsidR="00AB1A89" w:rsidRPr="00163788" w:rsidRDefault="00F3208C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5C7D3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DECAMERON SAN LUIS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Pr="00D81AE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</w:t>
            </w:r>
          </w:p>
        </w:tc>
        <w:tc>
          <w:tcPr>
            <w:tcW w:w="0" w:type="auto"/>
          </w:tcPr>
          <w:p w14:paraId="5E499923" w14:textId="78171E80" w:rsidR="00AB1A89" w:rsidRPr="0003332F" w:rsidRDefault="00F3208C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03332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</w:t>
            </w:r>
            <w:r w:rsidR="00C0394E" w:rsidRPr="0003332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37B51AE2" w14:textId="7B0A22EC" w:rsidR="00AB1A89" w:rsidRDefault="002C5965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</w:t>
            </w:r>
            <w:r w:rsidR="00C0394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4884AA2F" w14:textId="1E76DA50" w:rsidR="00AB1A89" w:rsidRPr="00163788" w:rsidRDefault="00F3208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23</w:t>
            </w:r>
            <w:r w:rsidR="00C0394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4A8D28DF" w14:textId="699F44AE" w:rsidR="00AB1A89" w:rsidRDefault="00F3208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24819814" w14:textId="32342143" w:rsidR="00AB1A89" w:rsidRPr="00163788" w:rsidRDefault="00F3208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</w:tcPr>
          <w:p w14:paraId="78D7443F" w14:textId="5C488D3F" w:rsidR="00AB1A89" w:rsidRDefault="00F3208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</w:tr>
      <w:tr w:rsidR="009D76AA" w14:paraId="04FC01DA" w14:textId="77777777" w:rsidTr="00D81AEC">
        <w:trPr>
          <w:trHeight w:val="278"/>
          <w:jc w:val="center"/>
        </w:trPr>
        <w:tc>
          <w:tcPr>
            <w:tcW w:w="0" w:type="auto"/>
          </w:tcPr>
          <w:p w14:paraId="4F0634BA" w14:textId="5D65EF60" w:rsidR="009D76AA" w:rsidRPr="005C7D38" w:rsidRDefault="00F3208C" w:rsidP="009D76A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5C7D3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DECAMERON LOS DELFINES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3C21A26E" w14:textId="0413C6EB" w:rsidR="009D76AA" w:rsidRDefault="00C0394E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295</w:t>
            </w:r>
          </w:p>
        </w:tc>
        <w:tc>
          <w:tcPr>
            <w:tcW w:w="0" w:type="auto"/>
          </w:tcPr>
          <w:p w14:paraId="71612E26" w14:textId="44E808F0" w:rsidR="009D76AA" w:rsidRDefault="00C0394E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38345FFE" w14:textId="5B607385" w:rsidR="009D76AA" w:rsidRDefault="00C0394E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295</w:t>
            </w:r>
          </w:p>
        </w:tc>
        <w:tc>
          <w:tcPr>
            <w:tcW w:w="0" w:type="auto"/>
          </w:tcPr>
          <w:p w14:paraId="4C53543C" w14:textId="22C3D161" w:rsidR="009D76AA" w:rsidRDefault="00C0394E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33D36E25" w14:textId="6E1DD997" w:rsidR="009D76AA" w:rsidRDefault="00F3208C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DF1AA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  <w:r w:rsidR="002C596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</w:tcPr>
          <w:p w14:paraId="51354DF1" w14:textId="23BF2F7A" w:rsidR="009D76AA" w:rsidRDefault="00F3208C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="002C596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</w:tr>
      <w:tr w:rsidR="009D76AA" w14:paraId="6DE7368D" w14:textId="77777777" w:rsidTr="00D81AEC">
        <w:trPr>
          <w:trHeight w:val="278"/>
          <w:jc w:val="center"/>
        </w:trPr>
        <w:tc>
          <w:tcPr>
            <w:tcW w:w="0" w:type="auto"/>
          </w:tcPr>
          <w:p w14:paraId="139F4A04" w14:textId="4B035B6F" w:rsidR="009D76AA" w:rsidRPr="005C7D38" w:rsidRDefault="00F3208C" w:rsidP="009D76A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5C7D3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DECAMERON AQUARIUM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60E73EE3" w14:textId="2A760142" w:rsidR="009D76AA" w:rsidRDefault="00F3208C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77607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</w:tcPr>
          <w:p w14:paraId="22647697" w14:textId="26811EBB" w:rsidR="009D76AA" w:rsidRDefault="00F3208C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77607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05</w:t>
            </w:r>
          </w:p>
        </w:tc>
        <w:tc>
          <w:tcPr>
            <w:tcW w:w="0" w:type="auto"/>
          </w:tcPr>
          <w:p w14:paraId="03263675" w14:textId="75A20847" w:rsidR="009D76AA" w:rsidRDefault="002C5965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77607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</w:tcPr>
          <w:p w14:paraId="6C03D16F" w14:textId="79D818A4" w:rsidR="009D76AA" w:rsidRDefault="0077607E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</w:tcPr>
          <w:p w14:paraId="69869299" w14:textId="287EC3F9" w:rsidR="009D76AA" w:rsidRDefault="00F3208C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77607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</w:t>
            </w:r>
            <w:r w:rsidR="002C596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6AB2F17D" w14:textId="4B1768C9" w:rsidR="009D76AA" w:rsidRDefault="002C5965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  <w:r w:rsidR="0077607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</w:tr>
      <w:tr w:rsidR="009D76AA" w14:paraId="32EEF0F4" w14:textId="77777777" w:rsidTr="00D81AEC">
        <w:trPr>
          <w:trHeight w:val="278"/>
          <w:jc w:val="center"/>
        </w:trPr>
        <w:tc>
          <w:tcPr>
            <w:tcW w:w="0" w:type="auto"/>
          </w:tcPr>
          <w:p w14:paraId="5F087F69" w14:textId="2406996E" w:rsidR="009D76AA" w:rsidRPr="005C7D38" w:rsidRDefault="00F3208C" w:rsidP="009D76A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5C7D3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DECAMERON ISLEÑO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640CC4AC" w14:textId="30098F8A" w:rsidR="009D76AA" w:rsidRDefault="00F3208C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="0077607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58E1D90B" w14:textId="14B43419" w:rsidR="009D76AA" w:rsidRDefault="00F3208C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77607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</w:tcPr>
          <w:p w14:paraId="6B505DAD" w14:textId="1A73F981" w:rsidR="009D76AA" w:rsidRDefault="0077607E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405</w:t>
            </w:r>
          </w:p>
        </w:tc>
        <w:tc>
          <w:tcPr>
            <w:tcW w:w="0" w:type="auto"/>
          </w:tcPr>
          <w:p w14:paraId="05269828" w14:textId="7077088C" w:rsidR="009D76AA" w:rsidRDefault="00F3208C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77607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</w:tcPr>
          <w:p w14:paraId="34A7F5FF" w14:textId="284E8B41" w:rsidR="009D76AA" w:rsidRDefault="00F3208C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77607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2A950BB5" w14:textId="2004FFFC" w:rsidR="009D76AA" w:rsidRDefault="0077607E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</w:t>
            </w:r>
            <w:r w:rsidR="00F3208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</w:tr>
    </w:tbl>
    <w:p w14:paraId="4210D541" w14:textId="77777777" w:rsidR="00FF699D" w:rsidRDefault="00FF699D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78391CBF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E64781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1ECC01CE" w14:textId="136DF635" w:rsidR="00CE3A26" w:rsidRPr="00CE3A26" w:rsidRDefault="00CE3A26" w:rsidP="00CE3A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CE3A26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>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544FCA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25E46EAD" w14:textId="77777777" w:rsidR="003574F6" w:rsidRPr="003574F6" w:rsidRDefault="003574F6" w:rsidP="003574F6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3574F6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4776A802" w14:textId="77777777" w:rsidR="003574F6" w:rsidRPr="003574F6" w:rsidRDefault="003574F6" w:rsidP="003574F6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3574F6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439F7D9" w14:textId="0C9984D9" w:rsidR="006C5609" w:rsidRDefault="006C5609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Doble </w:t>
      </w:r>
      <w:r w:rsidR="00D671DF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E43F04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64781">
        <w:rPr>
          <w:rFonts w:ascii="Verdana" w:hAnsi="Verdana"/>
          <w:sz w:val="20"/>
          <w:szCs w:val="20"/>
        </w:rPr>
        <w:t xml:space="preserve"> </w:t>
      </w:r>
    </w:p>
    <w:p w14:paraId="37DD58F4" w14:textId="32AE74C4" w:rsidR="00E43F04" w:rsidRDefault="00E43F04" w:rsidP="00E43F04">
      <w:pPr>
        <w:pStyle w:val="Prrafodelista"/>
        <w:numPr>
          <w:ilvl w:val="0"/>
          <w:numId w:val="14"/>
        </w:numPr>
        <w:rPr>
          <w:rFonts w:ascii="Verdana" w:eastAsiaTheme="minorHAnsi" w:hAnsi="Verdana" w:cstheme="minorBidi"/>
          <w:color w:val="000000"/>
          <w:lang w:val="es-ES"/>
        </w:rPr>
      </w:pPr>
      <w:r w:rsidRPr="00E43F04">
        <w:rPr>
          <w:rFonts w:ascii="Verdana" w:eastAsiaTheme="minorHAnsi" w:hAnsi="Verdana" w:cstheme="minorBidi"/>
          <w:color w:val="000000"/>
          <w:lang w:val="es-ES"/>
        </w:rPr>
        <w:t>Tarifa de niños de 03 a 1</w:t>
      </w:r>
      <w:r w:rsidR="00573361">
        <w:rPr>
          <w:rFonts w:ascii="Verdana" w:eastAsiaTheme="minorHAnsi" w:hAnsi="Verdana" w:cstheme="minorBidi"/>
          <w:color w:val="000000"/>
          <w:lang w:val="es-ES"/>
        </w:rPr>
        <w:t>1</w:t>
      </w:r>
      <w:r w:rsidRPr="00E43F04">
        <w:rPr>
          <w:rFonts w:ascii="Verdana" w:eastAsiaTheme="minorHAnsi" w:hAnsi="Verdana" w:cstheme="minorBidi"/>
          <w:color w:val="000000"/>
          <w:lang w:val="es-ES"/>
        </w:rPr>
        <w:t xml:space="preserve"> años compartiendo habitación con 02 adultos pagantes.</w:t>
      </w:r>
    </w:p>
    <w:p w14:paraId="28B21578" w14:textId="77777777" w:rsidR="00E43F04" w:rsidRDefault="00B33061" w:rsidP="008320C5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E43F04">
        <w:rPr>
          <w:rFonts w:ascii="Verdana" w:hAnsi="Verdana"/>
          <w:color w:val="000000"/>
          <w:lang w:val="es-ES"/>
        </w:rPr>
        <w:t>No permite reembolso.</w:t>
      </w:r>
    </w:p>
    <w:p w14:paraId="2463ACFA" w14:textId="77777777" w:rsidR="00E43F04" w:rsidRDefault="00B33061" w:rsidP="00515847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E43F04">
        <w:rPr>
          <w:rFonts w:ascii="Verdana" w:hAnsi="Verdana"/>
          <w:color w:val="000000"/>
          <w:lang w:val="es-ES"/>
        </w:rPr>
        <w:t>No permite endoso.</w:t>
      </w:r>
    </w:p>
    <w:p w14:paraId="37E6A0BE" w14:textId="77777777" w:rsidR="00204C59" w:rsidRDefault="009D76AA" w:rsidP="009D76AA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proofErr w:type="spellStart"/>
      <w:r w:rsidRPr="003D6E98">
        <w:rPr>
          <w:rFonts w:ascii="Verdana" w:hAnsi="Verdana"/>
          <w:b/>
          <w:bCs/>
          <w:color w:val="000000"/>
          <w:lang w:val="es-ES"/>
        </w:rPr>
        <w:t>Interhoteles</w:t>
      </w:r>
      <w:proofErr w:type="spellEnd"/>
      <w:r w:rsidRPr="003D6E98">
        <w:rPr>
          <w:rFonts w:ascii="Verdana" w:hAnsi="Verdana"/>
          <w:b/>
          <w:bCs/>
          <w:color w:val="000000"/>
          <w:lang w:val="es-ES"/>
        </w:rPr>
        <w:t xml:space="preserve"> </w:t>
      </w:r>
      <w:proofErr w:type="spellStart"/>
      <w:r w:rsidRPr="003D6E98">
        <w:rPr>
          <w:rFonts w:ascii="Verdana" w:hAnsi="Verdana"/>
          <w:b/>
          <w:bCs/>
          <w:color w:val="000000"/>
          <w:lang w:val="es-ES"/>
        </w:rPr>
        <w:t>Decameron</w:t>
      </w:r>
      <w:proofErr w:type="spellEnd"/>
      <w:r w:rsidRPr="003D6E98">
        <w:rPr>
          <w:rFonts w:ascii="Verdana" w:hAnsi="Verdana"/>
          <w:b/>
          <w:bCs/>
          <w:color w:val="000000"/>
          <w:lang w:val="es-ES"/>
        </w:rPr>
        <w:t xml:space="preserve"> San Andrés 5x1:</w:t>
      </w:r>
      <w:r>
        <w:rPr>
          <w:rFonts w:ascii="Verdana" w:hAnsi="Verdana"/>
          <w:color w:val="000000"/>
          <w:lang w:val="es-ES"/>
        </w:rPr>
        <w:t xml:space="preserve"> </w:t>
      </w:r>
      <w:r w:rsidRPr="009D76AA">
        <w:rPr>
          <w:rFonts w:ascii="Verdana" w:hAnsi="Verdana"/>
          <w:color w:val="000000"/>
          <w:lang w:val="es-ES"/>
        </w:rPr>
        <w:t xml:space="preserve">Los huéspedes se identificarán por el color de su brazalete de cada uno de los hoteles. Importante indicar a pasajeros el uso de </w:t>
      </w:r>
      <w:proofErr w:type="spellStart"/>
      <w:r w:rsidRPr="009D76AA">
        <w:rPr>
          <w:rFonts w:ascii="Verdana" w:hAnsi="Verdana"/>
          <w:color w:val="000000"/>
          <w:lang w:val="es-ES"/>
        </w:rPr>
        <w:t>interhoteles</w:t>
      </w:r>
      <w:proofErr w:type="spellEnd"/>
      <w:r w:rsidRPr="009D76AA">
        <w:rPr>
          <w:rFonts w:ascii="Verdana" w:hAnsi="Verdana"/>
          <w:color w:val="000000"/>
          <w:lang w:val="es-ES"/>
        </w:rPr>
        <w:t xml:space="preserve"> operará exclusivamente bajo reserva previa en hotel donde se aloje y hay cupos diarios asignados por hotel.</w:t>
      </w:r>
      <w:r>
        <w:rPr>
          <w:rFonts w:ascii="Verdana" w:hAnsi="Verdana"/>
          <w:color w:val="000000"/>
          <w:lang w:val="es-ES"/>
        </w:rPr>
        <w:t xml:space="preserve"> </w:t>
      </w:r>
      <w:r w:rsidRPr="009D76AA">
        <w:rPr>
          <w:rFonts w:ascii="Verdana" w:hAnsi="Verdana"/>
          <w:color w:val="000000"/>
          <w:lang w:val="es-ES"/>
        </w:rPr>
        <w:t>Cada una de las reservaciones efectuadas en cualquier centro de consumo o show nocturno, será a cargo de servicio a huésped de cada hotel, con un día de anticipación, en un área que se establezca para ello. Los huéspedes accederán al servicio presentando su reserva impresa.</w:t>
      </w:r>
      <w:r>
        <w:rPr>
          <w:rFonts w:ascii="Verdana" w:hAnsi="Verdana"/>
          <w:color w:val="000000"/>
          <w:lang w:val="es-ES"/>
        </w:rPr>
        <w:t xml:space="preserve"> </w:t>
      </w:r>
      <w:r w:rsidRPr="009D76AA">
        <w:rPr>
          <w:rFonts w:ascii="Verdana" w:hAnsi="Verdana"/>
          <w:color w:val="000000"/>
          <w:lang w:val="es-ES"/>
        </w:rPr>
        <w:t>Bajo reserva de almuerzo, los huéspedes podrán acceder a las áreas comunes, piscina, snack y bares; con permanencia hasta las 5pm</w:t>
      </w:r>
      <w:r>
        <w:rPr>
          <w:rFonts w:ascii="Verdana" w:hAnsi="Verdana"/>
          <w:color w:val="000000"/>
          <w:lang w:val="es-ES"/>
        </w:rPr>
        <w:t xml:space="preserve">. </w:t>
      </w:r>
      <w:r w:rsidRPr="009D76AA">
        <w:rPr>
          <w:rFonts w:ascii="Verdana" w:hAnsi="Verdana"/>
          <w:color w:val="000000"/>
          <w:lang w:val="es-ES"/>
        </w:rPr>
        <w:t>Bajo reserva de cena, los huéspedes podrán acceder al restaurante asignado para cenar y posteriormente, ver el show; con permanencia hasta las 11pm</w:t>
      </w:r>
      <w:r>
        <w:rPr>
          <w:rFonts w:ascii="Verdana" w:hAnsi="Verdana"/>
          <w:color w:val="000000"/>
          <w:lang w:val="es-ES"/>
        </w:rPr>
        <w:t>.</w:t>
      </w:r>
    </w:p>
    <w:p w14:paraId="6D7917F3" w14:textId="77777777" w:rsidR="00204C59" w:rsidRPr="00204C59" w:rsidRDefault="00204C59" w:rsidP="00204C59">
      <w:pPr>
        <w:jc w:val="both"/>
        <w:rPr>
          <w:rFonts w:ascii="Verdana" w:hAnsi="Verdana"/>
          <w:color w:val="000000"/>
          <w:lang w:val="es-ES"/>
        </w:rPr>
      </w:pPr>
    </w:p>
    <w:p w14:paraId="2214EB08" w14:textId="77777777" w:rsidR="00204C59" w:rsidRDefault="00204C59" w:rsidP="00204C59">
      <w:pPr>
        <w:pStyle w:val="Prrafodelista"/>
        <w:jc w:val="both"/>
        <w:rPr>
          <w:rFonts w:ascii="Verdana" w:hAnsi="Verdana"/>
          <w:color w:val="000000"/>
          <w:lang w:val="es-ES"/>
        </w:rPr>
      </w:pPr>
    </w:p>
    <w:p w14:paraId="092EC728" w14:textId="77777777" w:rsidR="00204C59" w:rsidRDefault="00204C59" w:rsidP="00204C59">
      <w:pPr>
        <w:pStyle w:val="Prrafodelista"/>
        <w:jc w:val="both"/>
        <w:rPr>
          <w:rFonts w:ascii="Verdana" w:hAnsi="Verdana"/>
          <w:color w:val="000000"/>
          <w:lang w:val="es-ES"/>
        </w:rPr>
      </w:pPr>
    </w:p>
    <w:p w14:paraId="44A16F66" w14:textId="17894BD4" w:rsidR="009D76AA" w:rsidRDefault="009D76AA" w:rsidP="009D76AA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>
        <w:rPr>
          <w:rFonts w:ascii="Verdana" w:hAnsi="Verdana"/>
          <w:color w:val="000000"/>
          <w:lang w:val="es-ES"/>
        </w:rPr>
        <w:t xml:space="preserve"> </w:t>
      </w:r>
      <w:r w:rsidRPr="009D76AA">
        <w:rPr>
          <w:rFonts w:ascii="Verdana" w:hAnsi="Verdana"/>
          <w:color w:val="000000"/>
          <w:lang w:val="es-ES"/>
        </w:rPr>
        <w:t xml:space="preserve">El servicio </w:t>
      </w:r>
      <w:proofErr w:type="spellStart"/>
      <w:r w:rsidRPr="009D76AA">
        <w:rPr>
          <w:rFonts w:ascii="Verdana" w:hAnsi="Verdana"/>
          <w:color w:val="000000"/>
          <w:lang w:val="es-ES"/>
        </w:rPr>
        <w:t>interhoteles</w:t>
      </w:r>
      <w:proofErr w:type="spellEnd"/>
      <w:r w:rsidRPr="009D76AA">
        <w:rPr>
          <w:rFonts w:ascii="Verdana" w:hAnsi="Verdana"/>
          <w:color w:val="000000"/>
          <w:lang w:val="es-ES"/>
        </w:rPr>
        <w:t xml:space="preserve"> aplica para cinco hoteles Decameron de la isla: Aquarium, Delfines, San Luis, Maryland y </w:t>
      </w:r>
      <w:proofErr w:type="spellStart"/>
      <w:r w:rsidRPr="009D76AA">
        <w:rPr>
          <w:rFonts w:ascii="Verdana" w:hAnsi="Verdana"/>
          <w:color w:val="000000"/>
          <w:lang w:val="es-ES"/>
        </w:rPr>
        <w:t>Marazul</w:t>
      </w:r>
      <w:proofErr w:type="spellEnd"/>
      <w:r w:rsidRPr="009D76AA">
        <w:rPr>
          <w:rFonts w:ascii="Verdana" w:hAnsi="Verdana"/>
          <w:color w:val="000000"/>
          <w:lang w:val="es-ES"/>
        </w:rPr>
        <w:t xml:space="preserve">. Los huéspedes de estos hoteles no pueden ingresar a Decameron Isleño, pero los huéspedes de Decameron Isleño sí pueden tomar el servicio </w:t>
      </w:r>
      <w:proofErr w:type="spellStart"/>
      <w:r w:rsidRPr="009D76AA">
        <w:rPr>
          <w:rFonts w:ascii="Verdana" w:hAnsi="Verdana"/>
          <w:color w:val="000000"/>
          <w:lang w:val="es-ES"/>
        </w:rPr>
        <w:t>inter-hoteles</w:t>
      </w:r>
      <w:proofErr w:type="spellEnd"/>
      <w:r w:rsidRPr="009D76AA">
        <w:rPr>
          <w:rFonts w:ascii="Verdana" w:hAnsi="Verdana"/>
          <w:color w:val="000000"/>
          <w:lang w:val="es-ES"/>
        </w:rPr>
        <w:t xml:space="preserve"> en los otros 5 hoteles</w:t>
      </w:r>
      <w:r>
        <w:rPr>
          <w:rFonts w:ascii="Verdana" w:hAnsi="Verdana"/>
          <w:color w:val="000000"/>
          <w:lang w:val="es-ES"/>
        </w:rPr>
        <w:t>.</w:t>
      </w:r>
    </w:p>
    <w:p w14:paraId="4B2125A6" w14:textId="43057D37" w:rsidR="00573361" w:rsidRPr="009D76AA" w:rsidRDefault="00573361" w:rsidP="009D76AA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9D76AA">
        <w:rPr>
          <w:rFonts w:ascii="Verdana" w:hAnsi="Verdana"/>
          <w:color w:val="000000"/>
          <w:lang w:val="es-ES"/>
        </w:rPr>
        <w:t>No incluye Tarjeta de Turismo (US$35.00 aprox.)</w:t>
      </w:r>
    </w:p>
    <w:p w14:paraId="641559BF" w14:textId="77777777" w:rsidR="00E43F04" w:rsidRDefault="00BB4F80" w:rsidP="006E28F1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E43F04">
        <w:rPr>
          <w:rFonts w:ascii="Verdana" w:hAnsi="Verdana"/>
          <w:color w:val="000000"/>
          <w:lang w:val="es-ES"/>
        </w:rPr>
        <w:t>Para pagos en SOLES, aplicará según tipo de cambio del día. Consultar.</w:t>
      </w:r>
    </w:p>
    <w:p w14:paraId="69C74BA5" w14:textId="1359C8B3" w:rsidR="00BB4F80" w:rsidRDefault="00BB4F80" w:rsidP="006E28F1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E43F04">
        <w:rPr>
          <w:rFonts w:ascii="Verdana" w:hAnsi="Verdana"/>
          <w:color w:val="000000"/>
          <w:lang w:val="es-ES"/>
        </w:rPr>
        <w:t>PRECIOS ESTÁN SUJETOS A MODIFICACIONES SIN PREVIO AVISO</w:t>
      </w:r>
      <w:r w:rsidR="009B271D">
        <w:rPr>
          <w:rFonts w:ascii="Verdana" w:hAnsi="Verdana"/>
          <w:color w:val="000000"/>
          <w:lang w:val="es-ES"/>
        </w:rPr>
        <w:t>.</w:t>
      </w:r>
    </w:p>
    <w:p w14:paraId="374FF474" w14:textId="77777777" w:rsidR="009B271D" w:rsidRDefault="009B271D" w:rsidP="009B271D">
      <w:pPr>
        <w:pStyle w:val="Prrafodelista"/>
        <w:numPr>
          <w:ilvl w:val="0"/>
          <w:numId w:val="14"/>
        </w:numPr>
        <w:rPr>
          <w:rFonts w:ascii="Verdana" w:hAnsi="Verdana"/>
          <w:color w:val="000000"/>
          <w:lang w:val="es-ES"/>
        </w:rPr>
      </w:pPr>
      <w:bookmarkStart w:id="0" w:name="_Hlk209438834"/>
      <w:r w:rsidRPr="00570830">
        <w:rPr>
          <w:rFonts w:ascii="Verdana" w:hAnsi="Verdana"/>
          <w:color w:val="000000"/>
          <w:lang w:val="es-ES"/>
        </w:rPr>
        <w:t>No incluye: Tickets aéreos // Otros no mencionados en Incluye.</w:t>
      </w:r>
    </w:p>
    <w:p w14:paraId="1161CE3A" w14:textId="77777777" w:rsidR="009B271D" w:rsidRDefault="009B271D" w:rsidP="009B271D">
      <w:pPr>
        <w:pStyle w:val="Prrafodelista"/>
        <w:numPr>
          <w:ilvl w:val="0"/>
          <w:numId w:val="14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Precios están sujetos a modificaciones sin previo aviso.</w:t>
      </w:r>
    </w:p>
    <w:p w14:paraId="70313081" w14:textId="77777777" w:rsidR="009B271D" w:rsidRDefault="009B271D" w:rsidP="009B271D">
      <w:pPr>
        <w:pStyle w:val="Prrafodelista"/>
        <w:numPr>
          <w:ilvl w:val="0"/>
          <w:numId w:val="14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términos y condiciones.</w:t>
      </w:r>
    </w:p>
    <w:p w14:paraId="2A1EAFDD" w14:textId="77777777" w:rsidR="009B271D" w:rsidRDefault="009B271D" w:rsidP="009B271D">
      <w:pPr>
        <w:pStyle w:val="Prrafodelista"/>
        <w:numPr>
          <w:ilvl w:val="0"/>
          <w:numId w:val="14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política de reservas y anulaciones.</w:t>
      </w:r>
    </w:p>
    <w:p w14:paraId="764D7372" w14:textId="77777777" w:rsidR="009B271D" w:rsidRPr="00570830" w:rsidRDefault="009B271D" w:rsidP="009B271D">
      <w:pPr>
        <w:pStyle w:val="Prrafodelista"/>
        <w:numPr>
          <w:ilvl w:val="0"/>
          <w:numId w:val="14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protección y tratamiento de datos personales.</w:t>
      </w:r>
    </w:p>
    <w:bookmarkEnd w:id="0"/>
    <w:p w14:paraId="7675370B" w14:textId="77777777" w:rsidR="009B271D" w:rsidRPr="00E43F04" w:rsidRDefault="009B271D" w:rsidP="009B271D">
      <w:pPr>
        <w:pStyle w:val="Prrafodelista"/>
        <w:jc w:val="both"/>
        <w:rPr>
          <w:rFonts w:ascii="Verdana" w:hAnsi="Verdana"/>
          <w:color w:val="000000"/>
          <w:lang w:val="es-ES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8DF7" w14:textId="77777777" w:rsidR="00FE1610" w:rsidRDefault="00FE1610" w:rsidP="007505C2">
      <w:pPr>
        <w:spacing w:after="0" w:line="240" w:lineRule="auto"/>
      </w:pPr>
      <w:r>
        <w:separator/>
      </w:r>
    </w:p>
  </w:endnote>
  <w:endnote w:type="continuationSeparator" w:id="0">
    <w:p w14:paraId="7162C998" w14:textId="77777777" w:rsidR="00FE1610" w:rsidRDefault="00FE1610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3574F6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3574F6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3574F6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EC4F" w14:textId="77777777" w:rsidR="00FE1610" w:rsidRDefault="00FE1610" w:rsidP="007505C2">
      <w:pPr>
        <w:spacing w:after="0" w:line="240" w:lineRule="auto"/>
      </w:pPr>
      <w:r>
        <w:separator/>
      </w:r>
    </w:p>
  </w:footnote>
  <w:footnote w:type="continuationSeparator" w:id="0">
    <w:p w14:paraId="7278E0FE" w14:textId="77777777" w:rsidR="00FE1610" w:rsidRDefault="00FE1610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3989A61F" w:rsidR="00E36680" w:rsidRDefault="0003332F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70B6BF9C" wp14:editId="36C114E0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1936115" cy="744220"/>
          <wp:effectExtent l="0" t="0" r="698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115" cy="744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1255CFC"/>
    <w:multiLevelType w:val="hybridMultilevel"/>
    <w:tmpl w:val="EB0265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3332F"/>
    <w:rsid w:val="0005454B"/>
    <w:rsid w:val="00055BE9"/>
    <w:rsid w:val="0005681B"/>
    <w:rsid w:val="00064904"/>
    <w:rsid w:val="000841B7"/>
    <w:rsid w:val="000A5F0A"/>
    <w:rsid w:val="000A5F14"/>
    <w:rsid w:val="000B1C0E"/>
    <w:rsid w:val="000C3E42"/>
    <w:rsid w:val="000C53EA"/>
    <w:rsid w:val="000D4039"/>
    <w:rsid w:val="000E1916"/>
    <w:rsid w:val="000E2410"/>
    <w:rsid w:val="000F2B49"/>
    <w:rsid w:val="000F5A7D"/>
    <w:rsid w:val="001018CC"/>
    <w:rsid w:val="001018DF"/>
    <w:rsid w:val="00103112"/>
    <w:rsid w:val="00104285"/>
    <w:rsid w:val="001057A5"/>
    <w:rsid w:val="00113D5E"/>
    <w:rsid w:val="00115A9B"/>
    <w:rsid w:val="00144CF5"/>
    <w:rsid w:val="00147CD5"/>
    <w:rsid w:val="001605AD"/>
    <w:rsid w:val="00163788"/>
    <w:rsid w:val="001A2527"/>
    <w:rsid w:val="001A4536"/>
    <w:rsid w:val="001B1EAC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04C59"/>
    <w:rsid w:val="00206D2B"/>
    <w:rsid w:val="00213993"/>
    <w:rsid w:val="00220DE5"/>
    <w:rsid w:val="00226E41"/>
    <w:rsid w:val="002501BB"/>
    <w:rsid w:val="002503F3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6D7E"/>
    <w:rsid w:val="002C4C3E"/>
    <w:rsid w:val="002C5965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7638"/>
    <w:rsid w:val="00355859"/>
    <w:rsid w:val="003574F6"/>
    <w:rsid w:val="0037281A"/>
    <w:rsid w:val="0037670A"/>
    <w:rsid w:val="00392D3C"/>
    <w:rsid w:val="00393EF7"/>
    <w:rsid w:val="00394ABC"/>
    <w:rsid w:val="003978DC"/>
    <w:rsid w:val="003B14D8"/>
    <w:rsid w:val="003B4393"/>
    <w:rsid w:val="003C0E97"/>
    <w:rsid w:val="003C2076"/>
    <w:rsid w:val="003C7401"/>
    <w:rsid w:val="003D6E98"/>
    <w:rsid w:val="003E3034"/>
    <w:rsid w:val="003F4CF2"/>
    <w:rsid w:val="004014B3"/>
    <w:rsid w:val="00421B5D"/>
    <w:rsid w:val="004252E9"/>
    <w:rsid w:val="00433B16"/>
    <w:rsid w:val="00437B3B"/>
    <w:rsid w:val="00440A6D"/>
    <w:rsid w:val="00443704"/>
    <w:rsid w:val="0045192D"/>
    <w:rsid w:val="00452D46"/>
    <w:rsid w:val="0046084A"/>
    <w:rsid w:val="0047463E"/>
    <w:rsid w:val="004822EF"/>
    <w:rsid w:val="0048388B"/>
    <w:rsid w:val="00491F61"/>
    <w:rsid w:val="004A0E3F"/>
    <w:rsid w:val="004B05F6"/>
    <w:rsid w:val="004B08DD"/>
    <w:rsid w:val="004B17A2"/>
    <w:rsid w:val="004B60A8"/>
    <w:rsid w:val="004C234A"/>
    <w:rsid w:val="004E29FB"/>
    <w:rsid w:val="004E7AA0"/>
    <w:rsid w:val="00501AEE"/>
    <w:rsid w:val="00504920"/>
    <w:rsid w:val="0050538D"/>
    <w:rsid w:val="00506360"/>
    <w:rsid w:val="00514F85"/>
    <w:rsid w:val="00536376"/>
    <w:rsid w:val="00537264"/>
    <w:rsid w:val="00544FCA"/>
    <w:rsid w:val="0055134A"/>
    <w:rsid w:val="00553881"/>
    <w:rsid w:val="0056406D"/>
    <w:rsid w:val="00564FCA"/>
    <w:rsid w:val="005700E2"/>
    <w:rsid w:val="00573361"/>
    <w:rsid w:val="00591F89"/>
    <w:rsid w:val="005A27C8"/>
    <w:rsid w:val="005A4062"/>
    <w:rsid w:val="005A4371"/>
    <w:rsid w:val="005B31FC"/>
    <w:rsid w:val="005C7D38"/>
    <w:rsid w:val="005D0FB8"/>
    <w:rsid w:val="005D6820"/>
    <w:rsid w:val="005E4308"/>
    <w:rsid w:val="005F6E2A"/>
    <w:rsid w:val="00606928"/>
    <w:rsid w:val="00627535"/>
    <w:rsid w:val="006366C1"/>
    <w:rsid w:val="0064212C"/>
    <w:rsid w:val="00645200"/>
    <w:rsid w:val="006515FC"/>
    <w:rsid w:val="0066263E"/>
    <w:rsid w:val="00662AD3"/>
    <w:rsid w:val="0067459C"/>
    <w:rsid w:val="00687CD2"/>
    <w:rsid w:val="006A4C68"/>
    <w:rsid w:val="006B0932"/>
    <w:rsid w:val="006B2935"/>
    <w:rsid w:val="006B3469"/>
    <w:rsid w:val="006C45C5"/>
    <w:rsid w:val="006C5609"/>
    <w:rsid w:val="006C6332"/>
    <w:rsid w:val="006C6E82"/>
    <w:rsid w:val="006D10CB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25E35"/>
    <w:rsid w:val="00736740"/>
    <w:rsid w:val="0073782B"/>
    <w:rsid w:val="007505C2"/>
    <w:rsid w:val="00756CE2"/>
    <w:rsid w:val="00761F3F"/>
    <w:rsid w:val="00763B1C"/>
    <w:rsid w:val="0077462E"/>
    <w:rsid w:val="0077607E"/>
    <w:rsid w:val="00787051"/>
    <w:rsid w:val="00790F6A"/>
    <w:rsid w:val="007B7517"/>
    <w:rsid w:val="007C3EBF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64EBD"/>
    <w:rsid w:val="008776FC"/>
    <w:rsid w:val="00877AE2"/>
    <w:rsid w:val="0088082C"/>
    <w:rsid w:val="008816C8"/>
    <w:rsid w:val="00881E20"/>
    <w:rsid w:val="008821E6"/>
    <w:rsid w:val="00882A9C"/>
    <w:rsid w:val="00887E4B"/>
    <w:rsid w:val="00895A6D"/>
    <w:rsid w:val="008A32E7"/>
    <w:rsid w:val="008A6DC5"/>
    <w:rsid w:val="008B399C"/>
    <w:rsid w:val="008C2172"/>
    <w:rsid w:val="008C7AEF"/>
    <w:rsid w:val="008C7BFC"/>
    <w:rsid w:val="008D1570"/>
    <w:rsid w:val="008D48F2"/>
    <w:rsid w:val="008D4CDB"/>
    <w:rsid w:val="008E07DC"/>
    <w:rsid w:val="008F02BD"/>
    <w:rsid w:val="008F70D8"/>
    <w:rsid w:val="009363F5"/>
    <w:rsid w:val="0095293E"/>
    <w:rsid w:val="00953EB9"/>
    <w:rsid w:val="009719D8"/>
    <w:rsid w:val="00972FC1"/>
    <w:rsid w:val="00986472"/>
    <w:rsid w:val="0099226D"/>
    <w:rsid w:val="009974D3"/>
    <w:rsid w:val="009A2D20"/>
    <w:rsid w:val="009B0E83"/>
    <w:rsid w:val="009B271D"/>
    <w:rsid w:val="009C3277"/>
    <w:rsid w:val="009C3A04"/>
    <w:rsid w:val="009D3FB2"/>
    <w:rsid w:val="009D617F"/>
    <w:rsid w:val="009D76AA"/>
    <w:rsid w:val="009E2B1D"/>
    <w:rsid w:val="009F2763"/>
    <w:rsid w:val="00A01C18"/>
    <w:rsid w:val="00A112F2"/>
    <w:rsid w:val="00A17304"/>
    <w:rsid w:val="00A23878"/>
    <w:rsid w:val="00A26FFC"/>
    <w:rsid w:val="00A316AD"/>
    <w:rsid w:val="00A43275"/>
    <w:rsid w:val="00A50739"/>
    <w:rsid w:val="00A65641"/>
    <w:rsid w:val="00A65E88"/>
    <w:rsid w:val="00A809FA"/>
    <w:rsid w:val="00A82E09"/>
    <w:rsid w:val="00A901DE"/>
    <w:rsid w:val="00AA4391"/>
    <w:rsid w:val="00AB1A89"/>
    <w:rsid w:val="00AB5A9D"/>
    <w:rsid w:val="00AD2B74"/>
    <w:rsid w:val="00AE0448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72EE3"/>
    <w:rsid w:val="00B82018"/>
    <w:rsid w:val="00B8317A"/>
    <w:rsid w:val="00B84935"/>
    <w:rsid w:val="00B85AC7"/>
    <w:rsid w:val="00B8669D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C03465"/>
    <w:rsid w:val="00C0394E"/>
    <w:rsid w:val="00C04F4C"/>
    <w:rsid w:val="00C26860"/>
    <w:rsid w:val="00C357C2"/>
    <w:rsid w:val="00C44B35"/>
    <w:rsid w:val="00C63536"/>
    <w:rsid w:val="00C70CB9"/>
    <w:rsid w:val="00C818FA"/>
    <w:rsid w:val="00C84041"/>
    <w:rsid w:val="00C85655"/>
    <w:rsid w:val="00C91EEA"/>
    <w:rsid w:val="00C93F68"/>
    <w:rsid w:val="00C93F77"/>
    <w:rsid w:val="00C963D6"/>
    <w:rsid w:val="00CA3ED2"/>
    <w:rsid w:val="00CB7E57"/>
    <w:rsid w:val="00CC6616"/>
    <w:rsid w:val="00CC7B03"/>
    <w:rsid w:val="00CD6266"/>
    <w:rsid w:val="00CE3A26"/>
    <w:rsid w:val="00CE4DA2"/>
    <w:rsid w:val="00CE7C90"/>
    <w:rsid w:val="00CF1C79"/>
    <w:rsid w:val="00CF2639"/>
    <w:rsid w:val="00D013A1"/>
    <w:rsid w:val="00D067E5"/>
    <w:rsid w:val="00D26EAD"/>
    <w:rsid w:val="00D44367"/>
    <w:rsid w:val="00D50BBA"/>
    <w:rsid w:val="00D63835"/>
    <w:rsid w:val="00D671DF"/>
    <w:rsid w:val="00D81AEC"/>
    <w:rsid w:val="00D81D14"/>
    <w:rsid w:val="00D84518"/>
    <w:rsid w:val="00DA1937"/>
    <w:rsid w:val="00DB2777"/>
    <w:rsid w:val="00DD2C12"/>
    <w:rsid w:val="00DD4771"/>
    <w:rsid w:val="00DD4B21"/>
    <w:rsid w:val="00DD58BA"/>
    <w:rsid w:val="00DE2CFA"/>
    <w:rsid w:val="00DE694D"/>
    <w:rsid w:val="00DE731D"/>
    <w:rsid w:val="00DF1AA2"/>
    <w:rsid w:val="00E03861"/>
    <w:rsid w:val="00E07954"/>
    <w:rsid w:val="00E07FF6"/>
    <w:rsid w:val="00E1324C"/>
    <w:rsid w:val="00E330B3"/>
    <w:rsid w:val="00E3422C"/>
    <w:rsid w:val="00E36680"/>
    <w:rsid w:val="00E421D4"/>
    <w:rsid w:val="00E43F04"/>
    <w:rsid w:val="00E5527C"/>
    <w:rsid w:val="00E6288D"/>
    <w:rsid w:val="00E64781"/>
    <w:rsid w:val="00E73D3D"/>
    <w:rsid w:val="00E741D0"/>
    <w:rsid w:val="00E82361"/>
    <w:rsid w:val="00EA195D"/>
    <w:rsid w:val="00EB2503"/>
    <w:rsid w:val="00EB2D3C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3208C"/>
    <w:rsid w:val="00F42B53"/>
    <w:rsid w:val="00F44133"/>
    <w:rsid w:val="00F46B06"/>
    <w:rsid w:val="00F54740"/>
    <w:rsid w:val="00F921CF"/>
    <w:rsid w:val="00F92EBF"/>
    <w:rsid w:val="00F93B2C"/>
    <w:rsid w:val="00FB790B"/>
    <w:rsid w:val="00FC2E1A"/>
    <w:rsid w:val="00FD0A91"/>
    <w:rsid w:val="00FE1610"/>
    <w:rsid w:val="00FF0A43"/>
    <w:rsid w:val="00FF699D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6D1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6D10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1F4BF-8175-44A2-AE67-BDDAC8DC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2025-09-22T20:18:00Z</dcterms:created>
  <dcterms:modified xsi:type="dcterms:W3CDTF">2026-01-28T22:47:00Z</dcterms:modified>
</cp:coreProperties>
</file>